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124AE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24AE" w:rsidRPr="00E074AB" w:rsidRDefault="005124AE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5124AE" w:rsidRPr="00E074AB" w:rsidRDefault="005124AE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5124AE" w:rsidRPr="00E074AB" w:rsidRDefault="005124AE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39"/>
        <w:gridCol w:w="1401"/>
        <w:gridCol w:w="1394"/>
        <w:gridCol w:w="2658"/>
      </w:tblGrid>
      <w:tr w:rsidR="00C307BC" w:rsidRPr="00C307BC" w:rsidTr="00512270">
        <w:tc>
          <w:tcPr>
            <w:tcW w:w="2268" w:type="dxa"/>
            <w:shd w:val="clear" w:color="auto" w:fill="E0E0E0"/>
          </w:tcPr>
          <w:p w:rsidR="00C307BC" w:rsidRPr="00C307BC" w:rsidRDefault="00C307BC" w:rsidP="00C307BC">
            <w:pPr>
              <w:rPr>
                <w:sz w:val="22"/>
                <w:szCs w:val="22"/>
              </w:rPr>
            </w:pPr>
            <w:r w:rsidRPr="00C307BC">
              <w:rPr>
                <w:sz w:val="22"/>
                <w:szCs w:val="22"/>
              </w:rPr>
              <w:t>Ügytípus</w:t>
            </w:r>
          </w:p>
        </w:tc>
        <w:tc>
          <w:tcPr>
            <w:tcW w:w="2539" w:type="dxa"/>
            <w:shd w:val="clear" w:color="auto" w:fill="E0E0E0"/>
          </w:tcPr>
          <w:p w:rsidR="00C307BC" w:rsidRPr="00C307BC" w:rsidRDefault="00C307BC" w:rsidP="00C307BC">
            <w:pPr>
              <w:rPr>
                <w:sz w:val="22"/>
                <w:szCs w:val="22"/>
              </w:rPr>
            </w:pPr>
            <w:r w:rsidRPr="00C307BC">
              <w:rPr>
                <w:sz w:val="22"/>
                <w:szCs w:val="22"/>
              </w:rPr>
              <w:t>Rövid leírás</w:t>
            </w:r>
          </w:p>
        </w:tc>
        <w:tc>
          <w:tcPr>
            <w:tcW w:w="1401" w:type="dxa"/>
            <w:shd w:val="clear" w:color="auto" w:fill="E0E0E0"/>
          </w:tcPr>
          <w:p w:rsidR="00C307BC" w:rsidRPr="00C307BC" w:rsidRDefault="00C307BC" w:rsidP="00C307BC">
            <w:pPr>
              <w:rPr>
                <w:sz w:val="22"/>
                <w:szCs w:val="22"/>
              </w:rPr>
            </w:pPr>
            <w:r w:rsidRPr="00C307BC">
              <w:rPr>
                <w:sz w:val="22"/>
                <w:szCs w:val="22"/>
              </w:rPr>
              <w:t>Ügyintéző/</w:t>
            </w:r>
          </w:p>
          <w:p w:rsidR="00C307BC" w:rsidRPr="00C307BC" w:rsidRDefault="00C307BC" w:rsidP="00C307BC">
            <w:pPr>
              <w:rPr>
                <w:sz w:val="22"/>
                <w:szCs w:val="22"/>
              </w:rPr>
            </w:pPr>
            <w:r w:rsidRPr="00C307BC">
              <w:rPr>
                <w:sz w:val="22"/>
                <w:szCs w:val="22"/>
              </w:rPr>
              <w:t>elérhetőség</w:t>
            </w:r>
          </w:p>
        </w:tc>
        <w:tc>
          <w:tcPr>
            <w:tcW w:w="1394" w:type="dxa"/>
            <w:shd w:val="clear" w:color="auto" w:fill="E0E0E0"/>
          </w:tcPr>
          <w:p w:rsidR="00C307BC" w:rsidRPr="00C307BC" w:rsidRDefault="00C307BC" w:rsidP="00C307BC">
            <w:pPr>
              <w:rPr>
                <w:sz w:val="22"/>
                <w:szCs w:val="22"/>
              </w:rPr>
            </w:pPr>
            <w:r w:rsidRPr="00C307BC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658" w:type="dxa"/>
            <w:shd w:val="clear" w:color="auto" w:fill="E0E0E0"/>
          </w:tcPr>
          <w:p w:rsidR="00C307BC" w:rsidRPr="00C307BC" w:rsidRDefault="00C307BC" w:rsidP="00C307BC">
            <w:pPr>
              <w:rPr>
                <w:sz w:val="20"/>
                <w:szCs w:val="20"/>
              </w:rPr>
            </w:pPr>
            <w:r w:rsidRPr="00C307BC">
              <w:rPr>
                <w:sz w:val="20"/>
                <w:szCs w:val="20"/>
              </w:rPr>
              <w:t>Jogszabályi háttér</w:t>
            </w:r>
          </w:p>
        </w:tc>
      </w:tr>
      <w:tr w:rsidR="00C307BC" w:rsidRPr="00C307BC" w:rsidTr="00512270">
        <w:tc>
          <w:tcPr>
            <w:tcW w:w="10260" w:type="dxa"/>
            <w:gridSpan w:val="5"/>
            <w:shd w:val="clear" w:color="auto" w:fill="auto"/>
          </w:tcPr>
          <w:p w:rsidR="00C307BC" w:rsidRPr="00C307BC" w:rsidRDefault="00C307BC" w:rsidP="00C307B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307BC" w:rsidRPr="00C307BC" w:rsidRDefault="00C307BC" w:rsidP="00C307B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307BC">
              <w:rPr>
                <w:b/>
                <w:color w:val="000000"/>
                <w:sz w:val="18"/>
                <w:szCs w:val="18"/>
              </w:rPr>
              <w:t>EGYES ÉPÍTÉSÜGYI H</w:t>
            </w:r>
            <w:r>
              <w:rPr>
                <w:b/>
                <w:color w:val="000000"/>
                <w:sz w:val="18"/>
                <w:szCs w:val="18"/>
              </w:rPr>
              <w:t>ATÓSÁGI TUDOMÁSULVÉTELI ELJÁRÁS</w:t>
            </w:r>
            <w:r w:rsidRPr="00C307BC">
              <w:rPr>
                <w:b/>
                <w:color w:val="000000"/>
                <w:sz w:val="18"/>
                <w:szCs w:val="18"/>
              </w:rPr>
              <w:t>OK:</w:t>
            </w:r>
          </w:p>
          <w:p w:rsidR="00C307BC" w:rsidRPr="00C307BC" w:rsidRDefault="00C307BC" w:rsidP="00C307B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C307BC" w:rsidRPr="00C307BC" w:rsidTr="00512270">
        <w:tc>
          <w:tcPr>
            <w:tcW w:w="2268" w:type="dxa"/>
            <w:shd w:val="clear" w:color="auto" w:fill="auto"/>
          </w:tcPr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C307BC">
              <w:rPr>
                <w:b/>
                <w:sz w:val="18"/>
                <w:szCs w:val="18"/>
              </w:rPr>
              <w:t>JOGUTÓDLÁS TUDOMÁSULVÉTELI ELJÁRÁS</w:t>
            </w:r>
            <w:bookmarkEnd w:id="0"/>
          </w:p>
        </w:tc>
        <w:tc>
          <w:tcPr>
            <w:tcW w:w="2539" w:type="dxa"/>
            <w:shd w:val="clear" w:color="auto" w:fill="auto"/>
          </w:tcPr>
          <w:p w:rsidR="00C307BC" w:rsidRPr="00C307BC" w:rsidRDefault="00C307BC" w:rsidP="00C307BC">
            <w:pPr>
              <w:ind w:firstLine="238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(1)</w:t>
            </w:r>
            <w:r w:rsidRPr="00C307BC">
              <w:rPr>
                <w:sz w:val="18"/>
                <w:szCs w:val="18"/>
                <w:vertAlign w:val="superscript"/>
              </w:rPr>
              <w:t xml:space="preserve"> </w:t>
            </w:r>
            <w:r w:rsidRPr="00C307BC">
              <w:rPr>
                <w:sz w:val="18"/>
                <w:szCs w:val="18"/>
              </w:rPr>
              <w:t>Az építésügyi hatóság - a használatbavételi és a fennmaradási engedélyezési, valamint használatbavétel tudomásulvételi eljárás kivételével - az engedélyek és kötelezettségek tekintetében a jogutódlásról végzéssel dönt, döntéséről az építésfelügyeleti hatóságot értesíti.</w:t>
            </w:r>
          </w:p>
          <w:p w:rsidR="00C307BC" w:rsidRPr="00C307BC" w:rsidRDefault="00C307BC" w:rsidP="00C307BC">
            <w:pPr>
              <w:ind w:firstLine="238"/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(2) A jogutódlás megállapítására irányuló eljárás során az építésügyi hatóság az eljárás megindításáról értesítést és hiánypótlási felhívást nem bocsát ki, és a szakhatóságot nem keresi meg.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Illeték mértéke: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 w:rsidRPr="00C307BC"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szerint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C307BC">
              <w:rPr>
                <w:sz w:val="16"/>
                <w:szCs w:val="16"/>
              </w:rPr>
              <w:t xml:space="preserve"> </w:t>
            </w:r>
            <w:r w:rsidRPr="00C307BC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>.)</w:t>
            </w:r>
          </w:p>
          <w:p w:rsidR="00C307BC" w:rsidRPr="00C307BC" w:rsidRDefault="00C307BC" w:rsidP="00C30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Gyál: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Szabóné Kovács Anikó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06-29/540-958,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proofErr w:type="spellStart"/>
            <w:r w:rsidRPr="00C307BC">
              <w:rPr>
                <w:sz w:val="18"/>
                <w:szCs w:val="18"/>
              </w:rPr>
              <w:t>Bánfaviné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Kelevajda</w:t>
            </w:r>
            <w:proofErr w:type="spellEnd"/>
            <w:r w:rsidRPr="00C307BC">
              <w:rPr>
                <w:sz w:val="18"/>
                <w:szCs w:val="18"/>
              </w:rPr>
              <w:t xml:space="preserve"> Mónika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06-29/540-959</w:t>
            </w: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Ócsa: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Baracsi Judit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06-29/544-123,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Lugosiné </w:t>
            </w:r>
            <w:proofErr w:type="spellStart"/>
            <w:r w:rsidRPr="00C307BC">
              <w:rPr>
                <w:sz w:val="18"/>
                <w:szCs w:val="18"/>
              </w:rPr>
              <w:t>Sadowski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Christina</w:t>
            </w:r>
            <w:proofErr w:type="spellEnd"/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06-29/540-954</w:t>
            </w: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Baracsi Judit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06-29/544-123</w:t>
            </w: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07BC">
              <w:rPr>
                <w:b/>
                <w:sz w:val="18"/>
                <w:szCs w:val="18"/>
                <w:u w:val="single"/>
              </w:rPr>
              <w:t>Felsőpakony: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Lugosiné </w:t>
            </w:r>
            <w:proofErr w:type="spellStart"/>
            <w:r w:rsidRPr="00C307BC">
              <w:rPr>
                <w:sz w:val="18"/>
                <w:szCs w:val="18"/>
              </w:rPr>
              <w:t>Sadowski</w:t>
            </w:r>
            <w:proofErr w:type="spellEnd"/>
            <w:r w:rsidRPr="00C307BC">
              <w:rPr>
                <w:sz w:val="18"/>
                <w:szCs w:val="18"/>
              </w:rPr>
              <w:t xml:space="preserve"> </w:t>
            </w:r>
            <w:proofErr w:type="spellStart"/>
            <w:r w:rsidRPr="00C307BC">
              <w:rPr>
                <w:sz w:val="18"/>
                <w:szCs w:val="18"/>
              </w:rPr>
              <w:t>Christina</w:t>
            </w:r>
            <w:proofErr w:type="spellEnd"/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06-29/540-954</w:t>
            </w:r>
          </w:p>
          <w:p w:rsidR="00C307BC" w:rsidRPr="00C307BC" w:rsidRDefault="00C307BC" w:rsidP="00C307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</w:rPr>
            </w:pPr>
            <w:r w:rsidRPr="00C307BC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C307BC">
              <w:rPr>
                <w:b/>
                <w:sz w:val="18"/>
                <w:szCs w:val="18"/>
              </w:rPr>
              <w:t>ócsai</w:t>
            </w:r>
            <w:proofErr w:type="spellEnd"/>
            <w:r w:rsidRPr="00C307BC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C307BC">
              <w:rPr>
                <w:b/>
                <w:sz w:val="18"/>
                <w:szCs w:val="18"/>
              </w:rPr>
              <w:t>felsőpakonyi</w:t>
            </w:r>
            <w:proofErr w:type="spellEnd"/>
            <w:r w:rsidRPr="00C307BC">
              <w:rPr>
                <w:b/>
                <w:sz w:val="18"/>
                <w:szCs w:val="18"/>
              </w:rPr>
              <w:t xml:space="preserve"> ügyekben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2360 Gyál 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 xml:space="preserve">Kőrösi út 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112-114. fsz. 3.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307BC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 xml:space="preserve">Hétfő: 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12,30-15,30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Szerda: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12,30-17,45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Péntek: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8,00-12,00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</w:p>
          <w:p w:rsidR="00C307BC" w:rsidRPr="00C307BC" w:rsidRDefault="00C307BC" w:rsidP="00C307BC">
            <w:pPr>
              <w:jc w:val="both"/>
              <w:rPr>
                <w:b/>
                <w:sz w:val="18"/>
                <w:szCs w:val="18"/>
              </w:rPr>
            </w:pPr>
            <w:r w:rsidRPr="00C307BC">
              <w:rPr>
                <w:b/>
                <w:sz w:val="18"/>
                <w:szCs w:val="18"/>
              </w:rPr>
              <w:t>Alsónémedi ügyekben</w:t>
            </w: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</w:p>
          <w:p w:rsidR="00C307BC" w:rsidRPr="00C307BC" w:rsidRDefault="00C307BC" w:rsidP="00C307BC">
            <w:pPr>
              <w:jc w:val="both"/>
              <w:rPr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2351 Alsónémedi, Fő út 58.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307BC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 xml:space="preserve">Hétfő: 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13,00-17,30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Szerda:</w:t>
            </w:r>
          </w:p>
          <w:p w:rsidR="00C307BC" w:rsidRPr="00C307BC" w:rsidRDefault="00C307BC" w:rsidP="00C307BC">
            <w:pPr>
              <w:jc w:val="both"/>
              <w:rPr>
                <w:i/>
                <w:sz w:val="18"/>
                <w:szCs w:val="18"/>
              </w:rPr>
            </w:pPr>
            <w:r w:rsidRPr="00C307BC">
              <w:rPr>
                <w:i/>
                <w:sz w:val="18"/>
                <w:szCs w:val="18"/>
              </w:rPr>
              <w:t>13,00-16,00</w:t>
            </w:r>
          </w:p>
          <w:p w:rsidR="00C307BC" w:rsidRPr="00C307BC" w:rsidRDefault="00C307BC" w:rsidP="00C30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C307BC" w:rsidRPr="00C307BC" w:rsidRDefault="00C307BC" w:rsidP="00C307BC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sz w:val="18"/>
                <w:szCs w:val="18"/>
              </w:rPr>
            </w:pPr>
            <w:r w:rsidRPr="00C307BC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C307BC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C307BC">
              <w:rPr>
                <w:color w:val="000000"/>
                <w:sz w:val="18"/>
                <w:szCs w:val="18"/>
              </w:rPr>
              <w:t>.)</w:t>
            </w:r>
          </w:p>
          <w:p w:rsidR="00C307BC" w:rsidRPr="00C307BC" w:rsidRDefault="00C307BC" w:rsidP="00C307BC">
            <w:pPr>
              <w:numPr>
                <w:ilvl w:val="0"/>
                <w:numId w:val="1"/>
              </w:numPr>
              <w:ind w:left="343" w:hanging="343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C307BC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C307BC">
              <w:rPr>
                <w:sz w:val="18"/>
                <w:szCs w:val="18"/>
              </w:rPr>
              <w:t>EljR</w:t>
            </w:r>
            <w:proofErr w:type="spellEnd"/>
            <w:r w:rsidRPr="00C307BC">
              <w:rPr>
                <w:sz w:val="18"/>
                <w:szCs w:val="18"/>
              </w:rPr>
              <w:t>.)</w:t>
            </w:r>
            <w:r w:rsidRPr="00C307B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124AE" w:rsidRDefault="005124AE"/>
    <w:sectPr w:rsidR="0051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E"/>
    <w:rsid w:val="005124AE"/>
    <w:rsid w:val="00794BD9"/>
    <w:rsid w:val="00C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2016-11-20T13:51:00Z</dcterms:created>
  <dcterms:modified xsi:type="dcterms:W3CDTF">2016-11-20T13:51:00Z</dcterms:modified>
</cp:coreProperties>
</file>