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1175"/>
        <w:gridCol w:w="2855"/>
        <w:gridCol w:w="1454"/>
        <w:gridCol w:w="1418"/>
        <w:gridCol w:w="2310"/>
        <w:gridCol w:w="616"/>
      </w:tblGrid>
      <w:tr w:rsidR="00F03DA7" w:rsidTr="00F03DA7">
        <w:trPr>
          <w:gridBefore w:val="1"/>
          <w:gridAfter w:val="1"/>
          <w:wBefore w:w="432" w:type="dxa"/>
          <w:wAfter w:w="616" w:type="dxa"/>
          <w:trHeight w:val="709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03DA7" w:rsidRPr="00E074AB" w:rsidRDefault="00F03DA7" w:rsidP="00CA642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F03DA7" w:rsidRPr="00E074AB" w:rsidRDefault="00F03DA7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 xml:space="preserve">PÉNZÜGYI </w:t>
            </w:r>
            <w:proofErr w:type="gramStart"/>
            <w:r w:rsidRPr="00E074AB">
              <w:rPr>
                <w:b/>
              </w:rPr>
              <w:t>ÉS</w:t>
            </w:r>
            <w:proofErr w:type="gramEnd"/>
            <w:r w:rsidRPr="00E074AB">
              <w:rPr>
                <w:b/>
              </w:rPr>
              <w:t xml:space="preserve"> ADÓ IRODA</w:t>
            </w:r>
          </w:p>
          <w:p w:rsidR="00F03DA7" w:rsidRPr="00E074AB" w:rsidRDefault="00F03DA7" w:rsidP="00CA6420">
            <w:pPr>
              <w:jc w:val="center"/>
              <w:rPr>
                <w:b/>
              </w:rPr>
            </w:pPr>
            <w:r w:rsidRPr="00E074AB">
              <w:rPr>
                <w:b/>
              </w:rPr>
              <w:t>Adócsoport</w:t>
            </w:r>
          </w:p>
        </w:tc>
      </w:tr>
      <w:tr w:rsidR="00F03DA7" w:rsidRPr="00F03DA7" w:rsidTr="00F03DA7">
        <w:tc>
          <w:tcPr>
            <w:tcW w:w="1607" w:type="dxa"/>
            <w:gridSpan w:val="2"/>
            <w:shd w:val="clear" w:color="auto" w:fill="E0E0E0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Ügytípus</w:t>
            </w:r>
          </w:p>
        </w:tc>
        <w:tc>
          <w:tcPr>
            <w:tcW w:w="2855" w:type="dxa"/>
            <w:shd w:val="clear" w:color="auto" w:fill="E0E0E0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Rövid leírás</w:t>
            </w:r>
          </w:p>
        </w:tc>
        <w:tc>
          <w:tcPr>
            <w:tcW w:w="1454" w:type="dxa"/>
            <w:shd w:val="clear" w:color="auto" w:fill="E0E0E0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Ügyintéző/</w:t>
            </w:r>
          </w:p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elérhetőség</w:t>
            </w:r>
          </w:p>
        </w:tc>
        <w:tc>
          <w:tcPr>
            <w:tcW w:w="1418" w:type="dxa"/>
            <w:shd w:val="clear" w:color="auto" w:fill="E0E0E0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Ügyintézés helye, időpontja</w:t>
            </w:r>
          </w:p>
        </w:tc>
        <w:tc>
          <w:tcPr>
            <w:tcW w:w="2926" w:type="dxa"/>
            <w:gridSpan w:val="2"/>
            <w:shd w:val="clear" w:color="auto" w:fill="E0E0E0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Jogszabályi háttér</w:t>
            </w:r>
          </w:p>
        </w:tc>
      </w:tr>
      <w:tr w:rsidR="00F03DA7" w:rsidRPr="00F03DA7" w:rsidTr="00F03DA7">
        <w:tc>
          <w:tcPr>
            <w:tcW w:w="1607" w:type="dxa"/>
            <w:gridSpan w:val="2"/>
            <w:shd w:val="clear" w:color="auto" w:fill="auto"/>
          </w:tcPr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bookmarkStart w:id="0" w:name="_GoBack"/>
            <w:r w:rsidRPr="00F03DA7">
              <w:rPr>
                <w:sz w:val="16"/>
                <w:szCs w:val="16"/>
              </w:rPr>
              <w:t>Mezőőri járulék</w:t>
            </w:r>
            <w:bookmarkEnd w:id="0"/>
          </w:p>
        </w:tc>
        <w:tc>
          <w:tcPr>
            <w:tcW w:w="2855" w:type="dxa"/>
            <w:shd w:val="clear" w:color="auto" w:fill="auto"/>
          </w:tcPr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Adóalany: Gyál közigazgatási területéhez tartozó termőföld használója, ha ez ismeretlen, a tulajdonos az adó alanya. (</w:t>
            </w:r>
            <w:proofErr w:type="spellStart"/>
            <w:r w:rsidRPr="00F03DA7">
              <w:rPr>
                <w:sz w:val="16"/>
                <w:szCs w:val="16"/>
              </w:rPr>
              <w:t>Ökr</w:t>
            </w:r>
            <w:proofErr w:type="spellEnd"/>
            <w:r w:rsidRPr="00F03DA7">
              <w:rPr>
                <w:sz w:val="16"/>
                <w:szCs w:val="16"/>
              </w:rPr>
              <w:t xml:space="preserve">. 1 §)  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Mezőőri járulék mértéke: aranykoronánként 500.- Ft/év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Mezőőri </w:t>
            </w:r>
            <w:proofErr w:type="gramStart"/>
            <w:r w:rsidRPr="00F03DA7">
              <w:rPr>
                <w:sz w:val="16"/>
                <w:szCs w:val="16"/>
              </w:rPr>
              <w:t>járulékot  köteles</w:t>
            </w:r>
            <w:proofErr w:type="gramEnd"/>
            <w:r w:rsidRPr="00F03DA7">
              <w:rPr>
                <w:sz w:val="16"/>
                <w:szCs w:val="16"/>
              </w:rPr>
              <w:t xml:space="preserve"> megfizetni az, akinek a tárgyév január 1. napján a termőföld a használatában, tulajdonában van. (</w:t>
            </w:r>
            <w:proofErr w:type="spellStart"/>
            <w:r w:rsidRPr="00F03DA7">
              <w:rPr>
                <w:sz w:val="16"/>
                <w:szCs w:val="16"/>
              </w:rPr>
              <w:t>Ökr</w:t>
            </w:r>
            <w:proofErr w:type="spellEnd"/>
            <w:r w:rsidRPr="00F03DA7">
              <w:rPr>
                <w:sz w:val="16"/>
                <w:szCs w:val="16"/>
              </w:rPr>
              <w:t>. 2. §)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Bevallás benyújtás határideje, módja: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Tárgyév május 31. napjáig, az adókötelezettség keletkezését (változását) annak bekövetkeztétől számított 15 napon belül kell adóbevallást tennie az új használónak, tulajdonosnak. (</w:t>
            </w:r>
            <w:proofErr w:type="spellStart"/>
            <w:r w:rsidRPr="00F03DA7">
              <w:rPr>
                <w:sz w:val="16"/>
                <w:szCs w:val="16"/>
              </w:rPr>
              <w:t>Ökr</w:t>
            </w:r>
            <w:proofErr w:type="spellEnd"/>
            <w:r w:rsidRPr="00F03DA7">
              <w:rPr>
                <w:sz w:val="16"/>
                <w:szCs w:val="16"/>
              </w:rPr>
              <w:t xml:space="preserve">. 4. § (1)-(2) bekezdés.) A bevallás benyújtható postai úton, vagy személyesen a Polgármesteri Hivatal Adócsoportjánál ügyfélfogadási időben. 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Bevallási nyomtatványok</w:t>
            </w:r>
            <w:proofErr w:type="gramStart"/>
            <w:r w:rsidRPr="00F03DA7">
              <w:rPr>
                <w:sz w:val="16"/>
                <w:szCs w:val="16"/>
              </w:rPr>
              <w:t>: :</w:t>
            </w:r>
            <w:proofErr w:type="gramEnd"/>
            <w:r w:rsidRPr="00F03DA7">
              <w:rPr>
                <w:sz w:val="16"/>
                <w:szCs w:val="16"/>
              </w:rPr>
              <w:t xml:space="preserve"> a kitölthető nyomtatványok elérhetők a </w:t>
            </w:r>
            <w:hyperlink r:id="rId5" w:history="1">
              <w:r w:rsidRPr="00F03DA7">
                <w:t>www.gyal.hu</w:t>
              </w:r>
            </w:hyperlink>
            <w:r w:rsidRPr="00F03DA7">
              <w:rPr>
                <w:sz w:val="16"/>
                <w:szCs w:val="16"/>
              </w:rPr>
              <w:t xml:space="preserve"> honlapon, a letölthető dokumentumok gyors linken.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Ügyintézési határidő: Art. által szabályozott, 30 nap.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Jogkövetkezmények: a meg nem fizetett mezőőri </w:t>
            </w:r>
            <w:proofErr w:type="gramStart"/>
            <w:r w:rsidRPr="00F03DA7">
              <w:rPr>
                <w:sz w:val="16"/>
                <w:szCs w:val="16"/>
              </w:rPr>
              <w:t>járulék adók</w:t>
            </w:r>
            <w:proofErr w:type="gramEnd"/>
            <w:r w:rsidRPr="00F03DA7">
              <w:rPr>
                <w:sz w:val="16"/>
                <w:szCs w:val="16"/>
              </w:rPr>
              <w:t xml:space="preserve"> módjára behajtandó köztartozásnak minősül. (Törvény 19. § (3) bekezdés, Art. 161. §)</w:t>
            </w:r>
          </w:p>
          <w:p w:rsidR="00F03DA7" w:rsidRPr="00F03DA7" w:rsidRDefault="00F03DA7" w:rsidP="00F03DA7">
            <w:pPr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4" w:type="dxa"/>
            <w:shd w:val="clear" w:color="auto" w:fill="auto"/>
          </w:tcPr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Gál Gabriella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06-29/540-938</w:t>
            </w:r>
          </w:p>
        </w:tc>
        <w:tc>
          <w:tcPr>
            <w:tcW w:w="1418" w:type="dxa"/>
            <w:shd w:val="clear" w:color="auto" w:fill="auto"/>
          </w:tcPr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2360 Gyál 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Kőrösi út 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112-114. fsz. 10.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Ügyfélfogadás: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Hétfő: 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12,30-15,30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Szerda: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12,30-17,45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Péntek: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8,00-12,00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 xml:space="preserve">Gyál Város </w:t>
            </w:r>
            <w:proofErr w:type="gramStart"/>
            <w:r w:rsidRPr="00F03DA7">
              <w:rPr>
                <w:sz w:val="16"/>
                <w:szCs w:val="16"/>
              </w:rPr>
              <w:t xml:space="preserve">Önkormányzata  </w:t>
            </w:r>
            <w:proofErr w:type="spellStart"/>
            <w:r w:rsidRPr="00F03DA7">
              <w:rPr>
                <w:sz w:val="16"/>
                <w:szCs w:val="16"/>
              </w:rPr>
              <w:t>Képviselő-Testületének</w:t>
            </w:r>
            <w:proofErr w:type="spellEnd"/>
            <w:proofErr w:type="gramEnd"/>
            <w:r w:rsidRPr="00F03DA7">
              <w:rPr>
                <w:sz w:val="16"/>
                <w:szCs w:val="16"/>
              </w:rPr>
              <w:t xml:space="preserve"> 5/2000.(IV.03.) önkormányzati rendelete a mezőőri járulék mértékéről és megfizetésének módjáról (</w:t>
            </w:r>
            <w:proofErr w:type="spellStart"/>
            <w:r w:rsidRPr="00F03DA7">
              <w:rPr>
                <w:sz w:val="16"/>
                <w:szCs w:val="16"/>
              </w:rPr>
              <w:t>Ökr</w:t>
            </w:r>
            <w:proofErr w:type="spellEnd"/>
            <w:r w:rsidRPr="00F03DA7">
              <w:rPr>
                <w:sz w:val="16"/>
                <w:szCs w:val="16"/>
              </w:rPr>
              <w:t>.),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A fegyveres őrszolgálatról szóló 1997. évi CLIX. törvény (továbbiakban: Törvény),</w:t>
            </w:r>
          </w:p>
          <w:p w:rsidR="00F03DA7" w:rsidRPr="00F03DA7" w:rsidRDefault="00F03DA7" w:rsidP="00F03DA7">
            <w:pPr>
              <w:jc w:val="both"/>
              <w:rPr>
                <w:sz w:val="16"/>
                <w:szCs w:val="16"/>
              </w:rPr>
            </w:pPr>
            <w:r w:rsidRPr="00F03DA7">
              <w:rPr>
                <w:sz w:val="16"/>
                <w:szCs w:val="16"/>
              </w:rPr>
              <w:t>az adózás rendjéről szóló 2003. évi XCII. törvény (Art.).</w:t>
            </w:r>
          </w:p>
          <w:p w:rsidR="00F03DA7" w:rsidRPr="00F03DA7" w:rsidRDefault="00F03DA7" w:rsidP="00F03DA7">
            <w:pPr>
              <w:ind w:right="-544"/>
              <w:jc w:val="both"/>
              <w:rPr>
                <w:sz w:val="16"/>
                <w:szCs w:val="16"/>
              </w:rPr>
            </w:pPr>
          </w:p>
        </w:tc>
      </w:tr>
      <w:tr w:rsidR="00F03DA7" w:rsidRPr="00F03DA7" w:rsidTr="00F03DA7">
        <w:trPr>
          <w:trHeight w:val="55"/>
        </w:trPr>
        <w:tc>
          <w:tcPr>
            <w:tcW w:w="1607" w:type="dxa"/>
            <w:gridSpan w:val="2"/>
            <w:shd w:val="clear" w:color="auto" w:fill="auto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</w:p>
        </w:tc>
        <w:tc>
          <w:tcPr>
            <w:tcW w:w="2855" w:type="dxa"/>
            <w:shd w:val="clear" w:color="auto" w:fill="auto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F03DA7" w:rsidRPr="00F03DA7" w:rsidRDefault="00F03DA7" w:rsidP="00F03DA7">
            <w:pPr>
              <w:rPr>
                <w:sz w:val="16"/>
                <w:szCs w:val="16"/>
              </w:rPr>
            </w:pPr>
          </w:p>
        </w:tc>
      </w:tr>
    </w:tbl>
    <w:p w:rsidR="00826CAD" w:rsidRDefault="00826CAD"/>
    <w:sectPr w:rsidR="0082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A7"/>
    <w:rsid w:val="00826CAD"/>
    <w:rsid w:val="00F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2016-11-20T14:59:00Z</dcterms:created>
  <dcterms:modified xsi:type="dcterms:W3CDTF">2016-11-20T15:03:00Z</dcterms:modified>
</cp:coreProperties>
</file>