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50A9E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50A9E" w:rsidRPr="00E074AB" w:rsidRDefault="00150A9E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150A9E" w:rsidRPr="00E074AB" w:rsidRDefault="00150A9E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150A9E" w:rsidRPr="00E074AB" w:rsidRDefault="00150A9E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p w:rsidR="00150A9E" w:rsidRDefault="00150A9E"/>
    <w:p w:rsidR="00150A9E" w:rsidRDefault="00150A9E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2910"/>
        <w:gridCol w:w="1430"/>
        <w:gridCol w:w="1404"/>
        <w:gridCol w:w="2759"/>
      </w:tblGrid>
      <w:tr w:rsidR="00150A9E" w:rsidTr="00512270">
        <w:tc>
          <w:tcPr>
            <w:tcW w:w="1440" w:type="dxa"/>
            <w:shd w:val="clear" w:color="auto" w:fill="E0E0E0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3049" w:type="dxa"/>
            <w:shd w:val="clear" w:color="auto" w:fill="E0E0E0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51" w:type="dxa"/>
            <w:shd w:val="clear" w:color="auto" w:fill="E0E0E0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150A9E" w:rsidRPr="00E074AB" w:rsidRDefault="00150A9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3" w:type="dxa"/>
            <w:shd w:val="clear" w:color="auto" w:fill="E0E0E0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07" w:type="dxa"/>
            <w:shd w:val="clear" w:color="auto" w:fill="E0E0E0"/>
          </w:tcPr>
          <w:p w:rsidR="00150A9E" w:rsidRPr="00E074AB" w:rsidRDefault="00150A9E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150A9E" w:rsidTr="00512270">
        <w:tc>
          <w:tcPr>
            <w:tcW w:w="1440" w:type="dxa"/>
            <w:shd w:val="clear" w:color="auto" w:fill="auto"/>
          </w:tcPr>
          <w:p w:rsidR="00150A9E" w:rsidRPr="00E074AB" w:rsidRDefault="00150A9E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ÖSSZEVONT ENGEDÉLYEZÉSI ELJÁRÁS</w:t>
            </w:r>
            <w:bookmarkEnd w:id="0"/>
          </w:p>
        </w:tc>
        <w:tc>
          <w:tcPr>
            <w:tcW w:w="3049" w:type="dxa"/>
            <w:shd w:val="clear" w:color="auto" w:fill="auto"/>
          </w:tcPr>
          <w:p w:rsidR="00150A9E" w:rsidRPr="00BC468D" w:rsidRDefault="00150A9E" w:rsidP="00512270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  <w:r w:rsidRPr="00BC468D">
              <w:rPr>
                <w:b/>
                <w:bCs/>
                <w:sz w:val="18"/>
                <w:szCs w:val="18"/>
              </w:rPr>
              <w:t>Az összevont engedélyezési eljárás esetköre: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(1) Azokban az esetekben, amikor az építési engedélyezési eljárás megindítása előtt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BC468D">
              <w:rPr>
                <w:sz w:val="18"/>
                <w:szCs w:val="18"/>
              </w:rPr>
              <w:t>a</w:t>
            </w:r>
            <w:proofErr w:type="spellEnd"/>
            <w:r w:rsidRPr="00BC468D">
              <w:rPr>
                <w:sz w:val="18"/>
                <w:szCs w:val="18"/>
              </w:rPr>
              <w:t xml:space="preserve"> telek beépítésére vonatkozó telepítési követelmények,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b) </w:t>
            </w:r>
            <w:r w:rsidRPr="00BC468D">
              <w:rPr>
                <w:sz w:val="18"/>
                <w:szCs w:val="18"/>
              </w:rPr>
              <w:t>a településképpel, az építészeti kialakítással kapcsolatos követelmények,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c) </w:t>
            </w:r>
            <w:r w:rsidRPr="00BC468D">
              <w:rPr>
                <w:sz w:val="18"/>
                <w:szCs w:val="18"/>
              </w:rPr>
              <w:t>a kulturális örökségvédelmi követelmények</w:t>
            </w:r>
          </w:p>
          <w:p w:rsidR="00150A9E" w:rsidRPr="00BC468D" w:rsidRDefault="00150A9E" w:rsidP="00512270">
            <w:pPr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előzetes tisztázása is szükséges, az építésügyi hatóságtól összevont engedélyezési eljárás lefolytatása kérhető.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(2) Az összevont engedélyezési eljárás (a továbbiakban: összevont eljárás)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BC468D">
              <w:rPr>
                <w:sz w:val="18"/>
                <w:szCs w:val="18"/>
              </w:rPr>
              <w:t>a</w:t>
            </w:r>
            <w:proofErr w:type="spellEnd"/>
            <w:r w:rsidRPr="00BC468D">
              <w:rPr>
                <w:sz w:val="18"/>
                <w:szCs w:val="18"/>
              </w:rPr>
              <w:t xml:space="preserve"> megvalósítással kapcsolatos követelmények előzetes tisztázása céljából elvi építési keretengedélyezési és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b) </w:t>
            </w:r>
            <w:r w:rsidRPr="00BC468D">
              <w:rPr>
                <w:sz w:val="18"/>
                <w:szCs w:val="18"/>
              </w:rPr>
              <w:t>építési engedélyezési</w:t>
            </w:r>
          </w:p>
          <w:p w:rsidR="00150A9E" w:rsidRPr="00BC468D" w:rsidRDefault="00150A9E" w:rsidP="00512270">
            <w:pPr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szakaszból áll.</w:t>
            </w:r>
          </w:p>
          <w:p w:rsidR="00150A9E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(3) Az összevont eljárás megindítására irányuló kérelem az összevont eljárás mindkét szakaszára vonatkozik, azonban mellékletként az eljárás megindításakor csak az elvi építési keretengedélyezési szakasz megindításához szükséges mellékleteket kell benyújtani.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</w:p>
          <w:p w:rsidR="00150A9E" w:rsidRPr="00BC468D" w:rsidRDefault="00150A9E" w:rsidP="00512270">
            <w:pPr>
              <w:pStyle w:val="Cmsor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Elvi építési keretengedélyezési szakasz: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(1) Az összevont eljárás elvi építési keretengedélyezési szakaszának (a továbbiakban: elvi keretengedélyezés) megindításához a kérelemhez, a tartalmától függően mellékelni kell: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a) </w:t>
            </w:r>
            <w:r w:rsidRPr="00BC468D">
              <w:rPr>
                <w:sz w:val="18"/>
                <w:szCs w:val="18"/>
              </w:rPr>
              <w:t>jogszabályban előírt esetekben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proofErr w:type="spellStart"/>
            <w:r w:rsidRPr="00BC468D">
              <w:rPr>
                <w:i/>
                <w:iCs/>
                <w:sz w:val="18"/>
                <w:szCs w:val="18"/>
              </w:rPr>
              <w:t>aa</w:t>
            </w:r>
            <w:proofErr w:type="spellEnd"/>
            <w:r w:rsidRPr="00BC468D">
              <w:rPr>
                <w:i/>
                <w:iCs/>
                <w:sz w:val="18"/>
                <w:szCs w:val="18"/>
              </w:rPr>
              <w:t xml:space="preserve">) </w:t>
            </w:r>
            <w:r w:rsidRPr="00BC468D">
              <w:rPr>
                <w:sz w:val="18"/>
                <w:szCs w:val="18"/>
              </w:rPr>
              <w:t xml:space="preserve">a 23. § (1) bekezdés </w:t>
            </w:r>
            <w:r w:rsidRPr="00BC468D">
              <w:rPr>
                <w:i/>
                <w:iCs/>
                <w:sz w:val="18"/>
                <w:szCs w:val="18"/>
              </w:rPr>
              <w:t>a)</w:t>
            </w:r>
            <w:proofErr w:type="spellStart"/>
            <w:r w:rsidRPr="00BC468D">
              <w:rPr>
                <w:i/>
                <w:iCs/>
                <w:sz w:val="18"/>
                <w:szCs w:val="18"/>
              </w:rPr>
              <w:t>-b</w:t>
            </w:r>
            <w:proofErr w:type="spellEnd"/>
            <w:r w:rsidRPr="00BC468D">
              <w:rPr>
                <w:i/>
                <w:iCs/>
                <w:sz w:val="18"/>
                <w:szCs w:val="18"/>
              </w:rPr>
              <w:t xml:space="preserve">) </w:t>
            </w:r>
            <w:r w:rsidRPr="00BC468D">
              <w:rPr>
                <w:sz w:val="18"/>
                <w:szCs w:val="18"/>
              </w:rPr>
              <w:t>pontjában meghatározott esetben a települési önkormányzat polgármesterének településképi véleményét, vagy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ab) </w:t>
            </w:r>
            <w:r w:rsidRPr="00BC468D">
              <w:rPr>
                <w:sz w:val="18"/>
                <w:szCs w:val="18"/>
              </w:rPr>
              <w:t>a településrendezési és építészeti-műszaki tervtanácsokról szóló kormányrendeletben előírt esetekben az építészeti-műszaki tervtanács szakmai véleményét,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>b</w:t>
            </w:r>
            <w:proofErr w:type="gramStart"/>
            <w:r w:rsidRPr="00BC468D">
              <w:rPr>
                <w:i/>
                <w:iCs/>
                <w:sz w:val="18"/>
                <w:szCs w:val="18"/>
              </w:rPr>
              <w:t>)</w:t>
            </w:r>
            <w:r w:rsidRPr="00BC468D">
              <w:rPr>
                <w:i/>
                <w:iCs/>
                <w:sz w:val="18"/>
                <w:szCs w:val="18"/>
                <w:vertAlign w:val="superscript"/>
              </w:rPr>
              <w:t>7</w:t>
            </w:r>
            <w:proofErr w:type="gramEnd"/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c) </w:t>
            </w:r>
            <w:r w:rsidRPr="00BC468D">
              <w:rPr>
                <w:sz w:val="18"/>
                <w:szCs w:val="18"/>
              </w:rPr>
              <w:t xml:space="preserve">az eljárási illeték befizetésének </w:t>
            </w:r>
            <w:r w:rsidRPr="00BC468D">
              <w:rPr>
                <w:sz w:val="18"/>
                <w:szCs w:val="18"/>
              </w:rPr>
              <w:lastRenderedPageBreak/>
              <w:t>igazolását.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(2) A kérelemhez elektronikus formátumban mellékelni kell a 8. mellékletben meghatározott építészeti-műszaki dokumentációt.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(3) A kérelemhez mellékelni lehet a 4. § (4) bekezdése szerinti nyilatkozatokat, illetve az ügyben érintett összes ismert ügyfélnek a fellebbezési jogról lemondó nyilatkozatát.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sz w:val="18"/>
                <w:szCs w:val="18"/>
              </w:rPr>
              <w:t>(4) Az építésügyi hatóság a kérelem elbírálása során, annak tartalmától függően helyszíni szemle megtartása mellett vizsgálja, hogy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BC468D">
              <w:rPr>
                <w:sz w:val="18"/>
                <w:szCs w:val="18"/>
              </w:rPr>
              <w:t>a</w:t>
            </w:r>
            <w:proofErr w:type="spellEnd"/>
            <w:r w:rsidRPr="00BC468D">
              <w:rPr>
                <w:sz w:val="18"/>
                <w:szCs w:val="18"/>
              </w:rPr>
              <w:t xml:space="preserve"> tervezett építmény elhelyezése, beépítési paraméterei, építészeti kialakítása megfelel-e a helyi építési szabályzatban és az országos településrendezési és építési követelményekről szóló 253/1997. (XII. 20.) Korm. rendeletben (a továbbiakban: OTÉK) meghatározott követelményeknek,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b) </w:t>
            </w:r>
            <w:r w:rsidRPr="00BC468D">
              <w:rPr>
                <w:sz w:val="18"/>
                <w:szCs w:val="18"/>
              </w:rPr>
              <w:t>a települési önkormányzat polgármesterének településképi véleménye alapján a tervezett építészeti kialakítás megfelel-e a településképi követelményeknek,</w:t>
            </w:r>
          </w:p>
          <w:p w:rsidR="00150A9E" w:rsidRPr="00BC468D" w:rsidRDefault="00150A9E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BC468D">
              <w:rPr>
                <w:i/>
                <w:iCs/>
                <w:sz w:val="18"/>
                <w:szCs w:val="18"/>
              </w:rPr>
              <w:t xml:space="preserve">c) </w:t>
            </w:r>
            <w:r w:rsidRPr="00BC468D">
              <w:rPr>
                <w:sz w:val="18"/>
                <w:szCs w:val="18"/>
              </w:rPr>
              <w:t xml:space="preserve">a tervezett építési tevékenység a kulturális örökség védelme jogszabályban rögzített követelményeinek a kérelemben foglaltak szerint vagy további feltételek mellett megfelel-e. </w:t>
            </w:r>
          </w:p>
          <w:p w:rsidR="00150A9E" w:rsidRPr="00BC468D" w:rsidRDefault="00150A9E" w:rsidP="00512270">
            <w:pPr>
              <w:jc w:val="both"/>
              <w:outlineLvl w:val="2"/>
              <w:rPr>
                <w:b/>
                <w:bCs/>
                <w:sz w:val="18"/>
                <w:szCs w:val="18"/>
              </w:rPr>
            </w:pPr>
          </w:p>
          <w:p w:rsidR="00150A9E" w:rsidRPr="00DD00E1" w:rsidRDefault="00150A9E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150A9E" w:rsidRPr="00E074AB" w:rsidRDefault="00150A9E" w:rsidP="00512270">
            <w:pPr>
              <w:jc w:val="both"/>
              <w:rPr>
                <w:sz w:val="16"/>
                <w:szCs w:val="16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  <w:r w:rsidRPr="00E074A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shd w:val="clear" w:color="auto" w:fill="auto"/>
          </w:tcPr>
          <w:p w:rsidR="00150A9E" w:rsidRPr="00C32FE7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150A9E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150A9E" w:rsidRPr="00C32FE7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150A9E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150A9E" w:rsidRPr="00C32FE7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150A9E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150A9E" w:rsidRPr="00C32FE7" w:rsidRDefault="00150A9E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150A9E" w:rsidRPr="00C32FE7" w:rsidRDefault="00150A9E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150A9E" w:rsidRPr="00E074AB" w:rsidRDefault="00150A9E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50A9E" w:rsidRPr="00462850" w:rsidRDefault="00150A9E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</w:p>
          <w:p w:rsidR="00150A9E" w:rsidRPr="00462850" w:rsidRDefault="00150A9E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150A9E" w:rsidRPr="00462850" w:rsidRDefault="00150A9E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</w:p>
          <w:p w:rsidR="00150A9E" w:rsidRPr="00462850" w:rsidRDefault="00150A9E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</w:p>
          <w:p w:rsidR="00150A9E" w:rsidRDefault="00150A9E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150A9E" w:rsidRDefault="00150A9E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150A9E" w:rsidRPr="00462850" w:rsidRDefault="00150A9E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150A9E" w:rsidRPr="00E074AB" w:rsidRDefault="00150A9E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auto"/>
          </w:tcPr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lastRenderedPageBreak/>
              <w:t xml:space="preserve">Az Ócsa város helyi építési szabályzatáról szóló 16/2004. (XII.2.) ÖK. számú rendelet </w:t>
            </w:r>
          </w:p>
          <w:p w:rsidR="00150A9E" w:rsidRPr="000B04A7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Alsónémedi Helyi Építési Szabályzatáról szóló 8/2004. (V.03.) számú rendelet</w:t>
            </w:r>
          </w:p>
          <w:p w:rsidR="00150A9E" w:rsidRPr="00E074AB" w:rsidRDefault="00150A9E" w:rsidP="00512270">
            <w:pPr>
              <w:pStyle w:val="Listaszerbekezds"/>
              <w:numPr>
                <w:ilvl w:val="0"/>
                <w:numId w:val="1"/>
              </w:numPr>
              <w:ind w:left="169" w:hanging="284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  <w:tr w:rsidR="00150A9E" w:rsidTr="00512270">
        <w:trPr>
          <w:trHeight w:val="55"/>
        </w:trPr>
        <w:tc>
          <w:tcPr>
            <w:tcW w:w="1440" w:type="dxa"/>
            <w:shd w:val="clear" w:color="auto" w:fill="auto"/>
          </w:tcPr>
          <w:p w:rsidR="00150A9E" w:rsidRPr="00E074AB" w:rsidRDefault="00150A9E" w:rsidP="00512270">
            <w:pPr>
              <w:rPr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150A9E" w:rsidRPr="00E074AB" w:rsidRDefault="00150A9E" w:rsidP="00512270">
            <w:pPr>
              <w:rPr>
                <w:sz w:val="22"/>
                <w:szCs w:val="22"/>
              </w:rPr>
            </w:pPr>
          </w:p>
        </w:tc>
      </w:tr>
    </w:tbl>
    <w:p w:rsidR="00150A9E" w:rsidRDefault="00150A9E"/>
    <w:sectPr w:rsidR="00150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9E"/>
    <w:rsid w:val="00150A9E"/>
    <w:rsid w:val="007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50A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0A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15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50A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0A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15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2016-11-20T13:42:00Z</dcterms:created>
  <dcterms:modified xsi:type="dcterms:W3CDTF">2016-11-20T13:45:00Z</dcterms:modified>
</cp:coreProperties>
</file>