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401B" w14:textId="6B5AEFAE" w:rsidR="007213A5" w:rsidRPr="00DE14FF" w:rsidRDefault="000951A3" w:rsidP="00721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MÉLTATÁS</w:t>
      </w:r>
    </w:p>
    <w:p w14:paraId="6BE974C4" w14:textId="77777777" w:rsidR="007213A5" w:rsidRPr="00DE14FF" w:rsidRDefault="007213A5" w:rsidP="00055C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9988A6" w14:textId="77777777" w:rsidR="00B574A0" w:rsidRDefault="00B574A0" w:rsidP="00B574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C0F44" w14:textId="77777777" w:rsidR="00B574A0" w:rsidRPr="007D1C20" w:rsidRDefault="00B574A0" w:rsidP="00B574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C20">
        <w:rPr>
          <w:rFonts w:ascii="Times New Roman" w:hAnsi="Times New Roman" w:cs="Times New Roman"/>
          <w:b/>
          <w:bCs/>
          <w:sz w:val="24"/>
          <w:szCs w:val="24"/>
        </w:rPr>
        <w:t>Boldvavölgyi Richárd</w:t>
      </w:r>
    </w:p>
    <w:p w14:paraId="7B8257B3" w14:textId="77777777" w:rsidR="00B574A0" w:rsidRPr="007D1C20" w:rsidRDefault="00B574A0" w:rsidP="00B57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díjazott i</w:t>
      </w:r>
      <w:r w:rsidRPr="007D1C20">
        <w:rPr>
          <w:rFonts w:ascii="Times New Roman" w:hAnsi="Times New Roman" w:cs="Times New Roman"/>
          <w:sz w:val="24"/>
          <w:szCs w:val="24"/>
        </w:rPr>
        <w:t xml:space="preserve">ntelligens, rendkívül tájékozott diák, érdeklődése sokféle, leginkább a történelem és az angol nyelv érdekli. Megbízható, kötelességtudó tanuló, nagyon sok feladatban lehet számítani rá, noha nem kifejezetten vezéregyéniség, inkább halk szavú, csendes diák. Tanáraival, társaival egyaránt tisztelettudó, illedelmes. </w:t>
      </w:r>
    </w:p>
    <w:p w14:paraId="526B707A" w14:textId="77777777" w:rsidR="00B574A0" w:rsidRPr="007D1C20" w:rsidRDefault="00B574A0" w:rsidP="00B57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C20">
        <w:rPr>
          <w:rFonts w:ascii="Times New Roman" w:hAnsi="Times New Roman" w:cs="Times New Roman"/>
          <w:sz w:val="24"/>
          <w:szCs w:val="24"/>
        </w:rPr>
        <w:t>Számos versenyen vett részt és öregbítette iskolánk hírnevét. Így az ELTE szervezésében megrendezett retorika verseny iskolai fordulójának győzteseként vagy második helyezettjeként jutott el több alkalommal is a megyei fordulóba. Emlékezetes a Kazinczy versenyen nyújtott teljesítménye, hiszen a megyei forduló első helyezettjeként először képviselte iskolá</w:t>
      </w:r>
      <w:r>
        <w:rPr>
          <w:rFonts w:ascii="Times New Roman" w:hAnsi="Times New Roman" w:cs="Times New Roman"/>
          <w:sz w:val="24"/>
          <w:szCs w:val="24"/>
        </w:rPr>
        <w:t>já</w:t>
      </w:r>
      <w:r w:rsidRPr="007D1C20">
        <w:rPr>
          <w:rFonts w:ascii="Times New Roman" w:hAnsi="Times New Roman" w:cs="Times New Roman"/>
          <w:sz w:val="24"/>
          <w:szCs w:val="24"/>
        </w:rPr>
        <w:t xml:space="preserve">t az országos versenyen, Győrben, ahol szintén megállta a helyét. Szép teljesítményt nyújtott két éve a </w:t>
      </w:r>
      <w:proofErr w:type="spellStart"/>
      <w:r w:rsidRPr="007D1C20">
        <w:rPr>
          <w:rFonts w:ascii="Times New Roman" w:hAnsi="Times New Roman" w:cs="Times New Roman"/>
          <w:sz w:val="24"/>
          <w:szCs w:val="24"/>
        </w:rPr>
        <w:t>Madách</w:t>
      </w:r>
      <w:proofErr w:type="spellEnd"/>
      <w:r w:rsidRPr="007D1C20">
        <w:rPr>
          <w:rFonts w:ascii="Times New Roman" w:hAnsi="Times New Roman" w:cs="Times New Roman"/>
          <w:sz w:val="24"/>
          <w:szCs w:val="24"/>
        </w:rPr>
        <w:t xml:space="preserve"> szónokverseny területi fordulójában,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C20">
        <w:rPr>
          <w:rFonts w:ascii="Times New Roman" w:hAnsi="Times New Roman" w:cs="Times New Roman"/>
          <w:sz w:val="24"/>
          <w:szCs w:val="24"/>
        </w:rPr>
        <w:t xml:space="preserve">a tavalyi tanévben pedig a Kölcsey szónokverseny területi fordulójából jutott az országos döntőbe. </w:t>
      </w:r>
    </w:p>
    <w:p w14:paraId="7EC6DB4C" w14:textId="77777777" w:rsidR="00B574A0" w:rsidRPr="007D1C20" w:rsidRDefault="00B574A0" w:rsidP="00B57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C20">
        <w:rPr>
          <w:rFonts w:ascii="Times New Roman" w:hAnsi="Times New Roman" w:cs="Times New Roman"/>
          <w:sz w:val="24"/>
          <w:szCs w:val="24"/>
        </w:rPr>
        <w:t xml:space="preserve">Osztálytársai tisztelik, hallgatnak véleményére. Olvasottsága, </w:t>
      </w:r>
      <w:proofErr w:type="spellStart"/>
      <w:r w:rsidRPr="007D1C20">
        <w:rPr>
          <w:rFonts w:ascii="Times New Roman" w:hAnsi="Times New Roman" w:cs="Times New Roman"/>
          <w:sz w:val="24"/>
          <w:szCs w:val="24"/>
        </w:rPr>
        <w:t>tájokozottsága</w:t>
      </w:r>
      <w:proofErr w:type="spellEnd"/>
      <w:r w:rsidRPr="007D1C20">
        <w:rPr>
          <w:rFonts w:ascii="Times New Roman" w:hAnsi="Times New Roman" w:cs="Times New Roman"/>
          <w:sz w:val="24"/>
          <w:szCs w:val="24"/>
        </w:rPr>
        <w:t xml:space="preserve"> miatt szívesen hallgatják a diákok egy-egy téma kapcsán tett kiegészítéseit. </w:t>
      </w:r>
    </w:p>
    <w:p w14:paraId="2DD7F0CA" w14:textId="77777777" w:rsidR="00B574A0" w:rsidRDefault="00B574A0" w:rsidP="00B57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C20">
        <w:rPr>
          <w:rFonts w:ascii="Times New Roman" w:hAnsi="Times New Roman" w:cs="Times New Roman"/>
          <w:sz w:val="24"/>
          <w:szCs w:val="24"/>
        </w:rPr>
        <w:t>A humán tárgyakban nyújtott kiemelkedő munkája, építő közösségi tevékenysége és a különböző versenyekben nyújtott sikeres helytállása, eredményei alapján iskolaközösség</w:t>
      </w:r>
      <w:r>
        <w:rPr>
          <w:rFonts w:ascii="Times New Roman" w:hAnsi="Times New Roman" w:cs="Times New Roman"/>
          <w:sz w:val="24"/>
          <w:szCs w:val="24"/>
        </w:rPr>
        <w:t>énnek</w:t>
      </w:r>
      <w:r w:rsidRPr="007D1C20">
        <w:rPr>
          <w:rFonts w:ascii="Times New Roman" w:hAnsi="Times New Roman" w:cs="Times New Roman"/>
          <w:sz w:val="24"/>
          <w:szCs w:val="24"/>
        </w:rPr>
        <w:t xml:space="preserve"> követendő példája lehet.</w:t>
      </w:r>
    </w:p>
    <w:p w14:paraId="503D4ABA" w14:textId="77777777" w:rsidR="00B574A0" w:rsidRDefault="00B574A0" w:rsidP="00B57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89723" w14:textId="77777777" w:rsidR="00B574A0" w:rsidRDefault="00B574A0" w:rsidP="00B57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B042F" w14:textId="77777777" w:rsidR="00B574A0" w:rsidRDefault="00B574A0" w:rsidP="00B57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C838B" w14:textId="77777777" w:rsidR="00B574A0" w:rsidRDefault="00B574A0" w:rsidP="00B57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F7119" w14:textId="77777777" w:rsidR="00B574A0" w:rsidRDefault="00B574A0" w:rsidP="00B57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27A77" w14:textId="77777777" w:rsidR="00B574A0" w:rsidRDefault="00B574A0" w:rsidP="00B57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0EB6B" w14:textId="77777777" w:rsidR="00B574A0" w:rsidRDefault="00B574A0" w:rsidP="00B57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42695" w14:textId="77777777" w:rsidR="00B574A0" w:rsidRDefault="00B574A0" w:rsidP="00B57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239A" w14:textId="77777777" w:rsidR="00B574A0" w:rsidRDefault="00B574A0" w:rsidP="00B57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7C65A" w14:textId="77777777" w:rsidR="00B574A0" w:rsidRDefault="00B574A0" w:rsidP="00B57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14AC1" w14:textId="77777777" w:rsidR="00B574A0" w:rsidRDefault="00B574A0" w:rsidP="00B57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74A0" w:rsidSect="00DE14F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FA"/>
    <w:rsid w:val="00055C56"/>
    <w:rsid w:val="000951A3"/>
    <w:rsid w:val="001263B8"/>
    <w:rsid w:val="001A5A85"/>
    <w:rsid w:val="00212081"/>
    <w:rsid w:val="004A0919"/>
    <w:rsid w:val="004C1B4F"/>
    <w:rsid w:val="005A0940"/>
    <w:rsid w:val="00635068"/>
    <w:rsid w:val="007127A2"/>
    <w:rsid w:val="007213A5"/>
    <w:rsid w:val="00742B87"/>
    <w:rsid w:val="007D1C20"/>
    <w:rsid w:val="008745CB"/>
    <w:rsid w:val="0088164A"/>
    <w:rsid w:val="008B3962"/>
    <w:rsid w:val="008E4F39"/>
    <w:rsid w:val="00A05E17"/>
    <w:rsid w:val="00AC0D22"/>
    <w:rsid w:val="00AE2437"/>
    <w:rsid w:val="00B4394D"/>
    <w:rsid w:val="00B574A0"/>
    <w:rsid w:val="00C05CDA"/>
    <w:rsid w:val="00C2703A"/>
    <w:rsid w:val="00C44BF5"/>
    <w:rsid w:val="00CF3873"/>
    <w:rsid w:val="00CF5A38"/>
    <w:rsid w:val="00D560FA"/>
    <w:rsid w:val="00DE14FF"/>
    <w:rsid w:val="00F64092"/>
    <w:rsid w:val="00F65779"/>
    <w:rsid w:val="00F7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C960"/>
  <w15:chartTrackingRefBased/>
  <w15:docId w15:val="{7C3629E6-A117-4100-BBF7-045EF075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Abonyi Tünde</cp:lastModifiedBy>
  <cp:revision>2</cp:revision>
  <cp:lastPrinted>2022-12-14T09:59:00Z</cp:lastPrinted>
  <dcterms:created xsi:type="dcterms:W3CDTF">2022-12-15T08:58:00Z</dcterms:created>
  <dcterms:modified xsi:type="dcterms:W3CDTF">2022-12-15T08:58:00Z</dcterms:modified>
</cp:coreProperties>
</file>